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625" w:rsidRPr="00FE1625" w:rsidRDefault="00FE1625" w:rsidP="00FE1625">
      <w:pPr>
        <w:pStyle w:val="Heading1"/>
        <w:rPr>
          <w:rFonts w:ascii="Times New Roman" w:eastAsiaTheme="minorHAnsi" w:hAnsi="Times New Roman" w:cs="Times New Roman"/>
          <w:i/>
          <w:color w:val="auto"/>
          <w:sz w:val="24"/>
          <w:szCs w:val="24"/>
        </w:rPr>
      </w:pPr>
      <w:r w:rsidRPr="00FE1625">
        <w:rPr>
          <w:rFonts w:ascii="Times New Roman" w:eastAsiaTheme="minorHAnsi" w:hAnsi="Times New Roman" w:cs="Times New Roman"/>
          <w:i/>
          <w:color w:val="auto"/>
          <w:sz w:val="24"/>
          <w:szCs w:val="24"/>
        </w:rPr>
        <w:t>Question 1:</w:t>
      </w:r>
    </w:p>
    <w:p w:rsidR="00FE1625" w:rsidRPr="00FE1625" w:rsidRDefault="00FE1625" w:rsidP="00FE1625">
      <w:pPr>
        <w:pStyle w:val="Heading1"/>
        <w:ind w:firstLine="720"/>
        <w:rPr>
          <w:rFonts w:ascii="Times New Roman" w:eastAsiaTheme="minorHAnsi" w:hAnsi="Times New Roman" w:cs="Times New Roman"/>
          <w:color w:val="auto"/>
          <w:sz w:val="24"/>
          <w:szCs w:val="24"/>
        </w:rPr>
      </w:pPr>
      <w:bookmarkStart w:id="0" w:name="_GoBack"/>
      <w:bookmarkEnd w:id="0"/>
      <w:r w:rsidRPr="00FE1625">
        <w:rPr>
          <w:rFonts w:ascii="Times New Roman" w:eastAsiaTheme="minorHAnsi" w:hAnsi="Times New Roman" w:cs="Times New Roman"/>
          <w:color w:val="auto"/>
          <w:sz w:val="24"/>
          <w:szCs w:val="24"/>
        </w:rPr>
        <w:t xml:space="preserve">The major goals of contemporary sentencing are Retribution, Incapacitation, Deterrence, Rehabilitation, and Restoration. Among these goals, I am in support of rehabilitation as a good way to help correct people’s character in the event of an occurrence of an offense. Some sentencings are very lethal and they can lead to losses of lives or other big losses in terms of investments. This is the reason as to why I am in support of rehabilitation, I also believe that a person’s life is very precious and it should not be taken away as easily as a court order may make it seem like in the event of a plaintiff filing a case and winning the case. (Travis III, L. (2017). </w:t>
      </w:r>
    </w:p>
    <w:p w:rsidR="00FE1625" w:rsidRPr="00FE1625" w:rsidRDefault="00FE1625" w:rsidP="00FE1625">
      <w:pPr>
        <w:pStyle w:val="Heading1"/>
        <w:rPr>
          <w:rFonts w:ascii="Times New Roman" w:eastAsiaTheme="minorHAnsi" w:hAnsi="Times New Roman" w:cs="Times New Roman"/>
          <w:i/>
          <w:color w:val="auto"/>
          <w:sz w:val="24"/>
          <w:szCs w:val="24"/>
        </w:rPr>
      </w:pPr>
      <w:r w:rsidRPr="00FE1625">
        <w:rPr>
          <w:rFonts w:ascii="Times New Roman" w:eastAsiaTheme="minorHAnsi" w:hAnsi="Times New Roman" w:cs="Times New Roman"/>
          <w:i/>
          <w:color w:val="auto"/>
          <w:sz w:val="24"/>
          <w:szCs w:val="24"/>
        </w:rPr>
        <w:t>Question 2:</w:t>
      </w:r>
    </w:p>
    <w:p w:rsidR="00FE1625" w:rsidRPr="00FE1625" w:rsidRDefault="00FE1625" w:rsidP="00FE1625">
      <w:pPr>
        <w:pStyle w:val="Heading1"/>
        <w:ind w:firstLine="720"/>
        <w:rPr>
          <w:rFonts w:ascii="Times New Roman" w:eastAsiaTheme="minorHAnsi" w:hAnsi="Times New Roman" w:cs="Times New Roman"/>
          <w:color w:val="auto"/>
          <w:sz w:val="24"/>
          <w:szCs w:val="24"/>
        </w:rPr>
      </w:pPr>
      <w:r w:rsidRPr="00FE1625">
        <w:rPr>
          <w:rFonts w:ascii="Times New Roman" w:eastAsiaTheme="minorHAnsi" w:hAnsi="Times New Roman" w:cs="Times New Roman"/>
          <w:color w:val="auto"/>
          <w:sz w:val="24"/>
          <w:szCs w:val="24"/>
        </w:rPr>
        <w:t>By way of defining the two terms, a deterrent can be an act by a court order that has the ability to stop something or somebody from doing an act (usually a bad act that can harm other people). on the other hand, retribution is the act of deliberately inducing pain, unhappiness, or discomfort through a court order after winning a case as a plaintiff,  to the perpetrator to satisfy your sadistic nature (that is to make you feel good). It should not be misinterpreted as the punishment per se, but it should be seen as a way of issuing justice to a person who has or is to be wronged by the act of another party.</w:t>
      </w:r>
    </w:p>
    <w:p w:rsidR="00FE1625" w:rsidRPr="00FE1625" w:rsidRDefault="00FE1625" w:rsidP="00FE1625">
      <w:pPr>
        <w:pStyle w:val="Heading1"/>
        <w:rPr>
          <w:rFonts w:ascii="Times New Roman" w:eastAsiaTheme="minorHAnsi" w:hAnsi="Times New Roman" w:cs="Times New Roman"/>
          <w:i/>
          <w:color w:val="auto"/>
          <w:sz w:val="24"/>
          <w:szCs w:val="24"/>
        </w:rPr>
      </w:pPr>
      <w:r w:rsidRPr="00FE1625">
        <w:rPr>
          <w:rFonts w:ascii="Times New Roman" w:eastAsiaTheme="minorHAnsi" w:hAnsi="Times New Roman" w:cs="Times New Roman"/>
          <w:i/>
          <w:color w:val="auto"/>
          <w:sz w:val="24"/>
          <w:szCs w:val="24"/>
        </w:rPr>
        <w:t>Question 3:</w:t>
      </w:r>
    </w:p>
    <w:p w:rsidR="00FE1625" w:rsidRDefault="00FE1625" w:rsidP="00FE1625">
      <w:pPr>
        <w:pStyle w:val="Heading1"/>
        <w:ind w:firstLine="720"/>
        <w:rPr>
          <w:rFonts w:ascii="Times New Roman" w:eastAsiaTheme="minorHAnsi" w:hAnsi="Times New Roman" w:cs="Times New Roman"/>
          <w:color w:val="auto"/>
          <w:sz w:val="24"/>
          <w:szCs w:val="24"/>
        </w:rPr>
      </w:pPr>
      <w:r w:rsidRPr="00FE1625">
        <w:rPr>
          <w:rFonts w:ascii="Times New Roman" w:eastAsiaTheme="minorHAnsi" w:hAnsi="Times New Roman" w:cs="Times New Roman"/>
          <w:color w:val="auto"/>
          <w:sz w:val="24"/>
          <w:szCs w:val="24"/>
        </w:rPr>
        <w:t xml:space="preserve">Capital punishment is also referred to as the death penalty. This is a government-sanctioned exercise that is aimed at delivering justice whereby an individual is exterminated or killed by the state as a punishment for a crime which he/she has been found to be guilty of (Sundby, S. E. 2015). </w:t>
      </w:r>
    </w:p>
    <w:p w:rsidR="00FE1625" w:rsidRDefault="00FE1625" w:rsidP="00FE1625">
      <w:pPr>
        <w:pStyle w:val="Heading1"/>
        <w:ind w:firstLine="720"/>
        <w:rPr>
          <w:rFonts w:ascii="Times New Roman" w:eastAsiaTheme="minorHAnsi" w:hAnsi="Times New Roman" w:cs="Times New Roman"/>
          <w:color w:val="auto"/>
          <w:sz w:val="24"/>
          <w:szCs w:val="24"/>
        </w:rPr>
      </w:pPr>
      <w:r w:rsidRPr="00FE1625">
        <w:rPr>
          <w:rFonts w:ascii="Times New Roman" w:eastAsiaTheme="minorHAnsi" w:hAnsi="Times New Roman" w:cs="Times New Roman"/>
          <w:color w:val="auto"/>
          <w:sz w:val="24"/>
          <w:szCs w:val="24"/>
        </w:rPr>
        <w:t xml:space="preserve">Speaking from a personal perspective, I am not in support of the death penalty. This is because I value the life of a fellow human being regardless of their mistake and I believe in second chances. Therefore, I would not vouch for such a lethal means of punishment. Instead, I would recommend for a court order that rehabilitates a person and also fines him/her for the crime that they have been found to be guilty of. </w:t>
      </w:r>
    </w:p>
    <w:p w:rsidR="00FE1625" w:rsidRPr="00FE1625" w:rsidRDefault="00FE1625" w:rsidP="00FE1625">
      <w:pPr>
        <w:pStyle w:val="Heading1"/>
        <w:rPr>
          <w:rFonts w:ascii="Times New Roman" w:eastAsiaTheme="minorHAnsi" w:hAnsi="Times New Roman" w:cs="Times New Roman"/>
          <w:color w:val="auto"/>
          <w:sz w:val="24"/>
          <w:szCs w:val="24"/>
        </w:rPr>
      </w:pPr>
      <w:r w:rsidRPr="00FE1625">
        <w:rPr>
          <w:rFonts w:ascii="Times New Roman" w:eastAsiaTheme="minorHAnsi" w:hAnsi="Times New Roman" w:cs="Times New Roman"/>
          <w:i/>
          <w:color w:val="auto"/>
          <w:sz w:val="24"/>
          <w:szCs w:val="24"/>
        </w:rPr>
        <w:t>Question 5:</w:t>
      </w:r>
    </w:p>
    <w:p w:rsidR="00FE1625" w:rsidRDefault="00FE1625" w:rsidP="00FE1625">
      <w:pPr>
        <w:pStyle w:val="Heading1"/>
        <w:ind w:firstLine="720"/>
        <w:rPr>
          <w:rFonts w:ascii="Times New Roman" w:eastAsiaTheme="minorHAnsi" w:hAnsi="Times New Roman" w:cs="Times New Roman"/>
          <w:color w:val="auto"/>
          <w:sz w:val="24"/>
          <w:szCs w:val="24"/>
        </w:rPr>
      </w:pPr>
      <w:r w:rsidRPr="00FE1625">
        <w:rPr>
          <w:rFonts w:ascii="Times New Roman" w:eastAsiaTheme="minorHAnsi" w:hAnsi="Times New Roman" w:cs="Times New Roman"/>
          <w:color w:val="auto"/>
          <w:sz w:val="24"/>
          <w:szCs w:val="24"/>
        </w:rPr>
        <w:t xml:space="preserve">Mandatory sentencing is a form of punishment by a court order that is used to punish people who commit serious crimes such as murder, violence and the possession and/or sale of illegal drugs (Sundt, J et.al 2017). </w:t>
      </w:r>
    </w:p>
    <w:p w:rsidR="00FE1625" w:rsidRDefault="00FE1625" w:rsidP="00FE1625">
      <w:pPr>
        <w:pStyle w:val="Heading1"/>
        <w:ind w:firstLine="720"/>
        <w:rPr>
          <w:rFonts w:ascii="Times New Roman" w:eastAsiaTheme="minorHAnsi" w:hAnsi="Times New Roman" w:cs="Times New Roman"/>
          <w:color w:val="auto"/>
          <w:sz w:val="24"/>
          <w:szCs w:val="24"/>
        </w:rPr>
      </w:pPr>
      <w:r w:rsidRPr="00FE1625">
        <w:rPr>
          <w:rFonts w:ascii="Times New Roman" w:eastAsiaTheme="minorHAnsi" w:hAnsi="Times New Roman" w:cs="Times New Roman"/>
          <w:color w:val="auto"/>
          <w:sz w:val="24"/>
          <w:szCs w:val="24"/>
        </w:rPr>
        <w:lastRenderedPageBreak/>
        <w:t xml:space="preserve">This is because such people require a jail term of punishment and the time period should be determined by a judge after hearing their case. Judges usually determine the minimum and the maximum time periods that a person who has been found to be guilty of such crimes can spend in a court of law. The judges can also include fines and other forms of punishments such as monetary payments and community service on top of the jail term, in a bid to bring back sense into the mind of the criminal offender and make them become good, responsible citizens or visitors of a country. </w:t>
      </w:r>
    </w:p>
    <w:p w:rsidR="00FE1625" w:rsidRPr="00FE1625" w:rsidRDefault="00FE1625" w:rsidP="00FE1625"/>
    <w:sdt>
      <w:sdtPr>
        <w:id w:val="-1380774987"/>
        <w:docPartObj>
          <w:docPartGallery w:val="Bibliographies"/>
          <w:docPartUnique/>
        </w:docPartObj>
      </w:sdtPr>
      <w:sdtEndPr>
        <w:rPr>
          <w:rFonts w:asciiTheme="minorHAnsi" w:eastAsiaTheme="minorHAnsi" w:hAnsiTheme="minorHAnsi" w:cstheme="minorBidi"/>
          <w:color w:val="auto"/>
          <w:sz w:val="22"/>
          <w:szCs w:val="22"/>
        </w:rPr>
      </w:sdtEndPr>
      <w:sdtContent>
        <w:p w:rsidR="001B07C7" w:rsidRDefault="001B07C7" w:rsidP="00FE1625">
          <w:pPr>
            <w:pStyle w:val="Heading1"/>
            <w:jc w:val="center"/>
          </w:pPr>
          <w:r>
            <w:t>References</w:t>
          </w:r>
        </w:p>
        <w:sdt>
          <w:sdtPr>
            <w:id w:val="-573587230"/>
            <w:bibliography/>
          </w:sdtPr>
          <w:sdtContent>
            <w:p w:rsidR="001B07C7" w:rsidRDefault="001B07C7" w:rsidP="00FE1625">
              <w:pPr>
                <w:pStyle w:val="Bibliography"/>
                <w:tabs>
                  <w:tab w:val="left" w:pos="720"/>
                </w:tabs>
                <w:rPr>
                  <w:rFonts w:ascii="Arial" w:hAnsi="Arial" w:cs="Arial"/>
                  <w:color w:val="222222"/>
                  <w:sz w:val="20"/>
                  <w:szCs w:val="20"/>
                  <w:shd w:val="clear" w:color="auto" w:fill="FFFFFF"/>
                </w:rPr>
              </w:pPr>
            </w:p>
            <w:p w:rsidR="0074513D" w:rsidRPr="0074513D" w:rsidRDefault="0074513D" w:rsidP="00FE1625">
              <w:pPr>
                <w:jc w:val="center"/>
              </w:pPr>
              <w:r>
                <w:rPr>
                  <w:rFonts w:ascii="Arial" w:hAnsi="Arial" w:cs="Arial"/>
                  <w:color w:val="222222"/>
                  <w:sz w:val="20"/>
                  <w:szCs w:val="20"/>
                  <w:shd w:val="clear" w:color="auto" w:fill="FFFFFF"/>
                </w:rPr>
                <w:t>Sundby, S. E. (2015). </w:t>
              </w:r>
              <w:r>
                <w:rPr>
                  <w:rFonts w:ascii="Arial" w:hAnsi="Arial" w:cs="Arial"/>
                  <w:i/>
                  <w:iCs/>
                  <w:color w:val="222222"/>
                  <w:sz w:val="20"/>
                  <w:szCs w:val="20"/>
                  <w:shd w:val="clear" w:color="auto" w:fill="FFFFFF"/>
                </w:rPr>
                <w:t>A life and death decision: A jury weighs the death penalty</w:t>
              </w:r>
              <w:r>
                <w:rPr>
                  <w:rFonts w:ascii="Arial" w:hAnsi="Arial" w:cs="Arial"/>
                  <w:color w:val="222222"/>
                  <w:sz w:val="20"/>
                  <w:szCs w:val="20"/>
                  <w:shd w:val="clear" w:color="auto" w:fill="FFFFFF"/>
                </w:rPr>
                <w:t>. St. Martin's Press.</w:t>
              </w:r>
            </w:p>
            <w:p w:rsidR="00FE1625" w:rsidRDefault="00FE1625" w:rsidP="00FE1625">
              <w:pPr>
                <w:jc w:val="center"/>
                <w:rPr>
                  <w:rFonts w:ascii="Arial" w:hAnsi="Arial" w:cs="Arial"/>
                  <w:color w:val="222222"/>
                  <w:sz w:val="20"/>
                  <w:szCs w:val="20"/>
                  <w:shd w:val="clear" w:color="auto" w:fill="FFFFFF"/>
                </w:rPr>
              </w:pPr>
              <w:r>
                <w:rPr>
                  <w:rFonts w:ascii="Arial" w:hAnsi="Arial" w:cs="Arial"/>
                  <w:color w:val="222222"/>
                  <w:sz w:val="20"/>
                  <w:szCs w:val="20"/>
                  <w:shd w:val="clear" w:color="auto" w:fill="FFFFFF"/>
                </w:rPr>
                <w:t>Sundt, J., Schwaeble, K., &amp; Merritt, C. C. (2017). Good governance, political experiences, and public support for mandatory sentencing: Evidence from a progressive US state. </w:t>
              </w:r>
              <w:r>
                <w:rPr>
                  <w:rFonts w:ascii="Arial" w:hAnsi="Arial" w:cs="Arial"/>
                  <w:i/>
                  <w:iCs/>
                  <w:color w:val="222222"/>
                  <w:sz w:val="20"/>
                  <w:szCs w:val="20"/>
                  <w:shd w:val="clear" w:color="auto" w:fill="FFFFFF"/>
                </w:rPr>
                <w:t>Punishment &amp; Society</w:t>
              </w:r>
              <w:r>
                <w:rPr>
                  <w:rFonts w:ascii="Arial" w:hAnsi="Arial" w:cs="Arial"/>
                  <w:color w:val="222222"/>
                  <w:sz w:val="20"/>
                  <w:szCs w:val="20"/>
                  <w:shd w:val="clear" w:color="auto" w:fill="FFFFFF"/>
                </w:rPr>
                <w:t>, 1462474517747580.</w:t>
              </w:r>
            </w:p>
            <w:p w:rsidR="00FE1625" w:rsidRDefault="00FE1625" w:rsidP="00FE1625">
              <w:pPr>
                <w:pStyle w:val="Bibliography"/>
                <w:ind w:left="720" w:hanging="720"/>
                <w:jc w:val="center"/>
                <w:rPr>
                  <w:rFonts w:ascii="Arial" w:hAnsi="Arial" w:cs="Arial"/>
                  <w:color w:val="222222"/>
                  <w:sz w:val="20"/>
                  <w:szCs w:val="20"/>
                  <w:shd w:val="clear" w:color="auto" w:fill="FFFFFF"/>
                </w:rPr>
              </w:pPr>
              <w:r>
                <w:rPr>
                  <w:rFonts w:ascii="Arial" w:hAnsi="Arial" w:cs="Arial"/>
                  <w:color w:val="222222"/>
                  <w:sz w:val="20"/>
                  <w:szCs w:val="20"/>
                  <w:shd w:val="clear" w:color="auto" w:fill="FFFFFF"/>
                </w:rPr>
                <w:t>Travis III, L. (2017). Sentencing: The Goals and Process of Punishment. In </w:t>
              </w:r>
              <w:r>
                <w:rPr>
                  <w:rFonts w:ascii="Arial" w:hAnsi="Arial" w:cs="Arial"/>
                  <w:i/>
                  <w:iCs/>
                  <w:color w:val="222222"/>
                  <w:sz w:val="20"/>
                  <w:szCs w:val="20"/>
                  <w:shd w:val="clear" w:color="auto" w:fill="FFFFFF"/>
                </w:rPr>
                <w:t>Introduction to Criminal Justice</w:t>
              </w:r>
              <w:r>
                <w:rPr>
                  <w:rFonts w:ascii="Arial" w:hAnsi="Arial" w:cs="Arial"/>
                  <w:color w:val="222222"/>
                  <w:sz w:val="20"/>
                  <w:szCs w:val="20"/>
                  <w:shd w:val="clear" w:color="auto" w:fill="FFFFFF"/>
                </w:rPr>
                <w:t> (pp. 273-310). Routledge.</w:t>
              </w:r>
            </w:p>
            <w:p w:rsidR="001B07C7" w:rsidRDefault="001B07C7" w:rsidP="00FE1625">
              <w:pPr>
                <w:jc w:val="center"/>
              </w:pPr>
            </w:p>
          </w:sdtContent>
        </w:sdt>
      </w:sdtContent>
    </w:sdt>
    <w:p w:rsidR="001B07C7" w:rsidRPr="0095444B" w:rsidRDefault="001B07C7"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p w:rsidR="00296F7F" w:rsidRPr="0095444B" w:rsidRDefault="00296F7F" w:rsidP="00D672C6">
      <w:pPr>
        <w:rPr>
          <w:rFonts w:ascii="Times New Roman" w:hAnsi="Times New Roman" w:cs="Times New Roman"/>
          <w:sz w:val="24"/>
          <w:szCs w:val="24"/>
        </w:rPr>
      </w:pPr>
    </w:p>
    <w:sectPr w:rsidR="00296F7F" w:rsidRPr="0095444B" w:rsidSect="005E562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2116" w:rsidRDefault="002C2116" w:rsidP="00C1605B">
      <w:pPr>
        <w:spacing w:after="0" w:line="240" w:lineRule="auto"/>
      </w:pPr>
      <w:r>
        <w:separator/>
      </w:r>
    </w:p>
  </w:endnote>
  <w:endnote w:type="continuationSeparator" w:id="0">
    <w:p w:rsidR="002C2116" w:rsidRDefault="002C2116" w:rsidP="00C16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2116" w:rsidRDefault="002C2116" w:rsidP="00C1605B">
      <w:pPr>
        <w:spacing w:after="0" w:line="240" w:lineRule="auto"/>
      </w:pPr>
      <w:r>
        <w:separator/>
      </w:r>
    </w:p>
  </w:footnote>
  <w:footnote w:type="continuationSeparator" w:id="0">
    <w:p w:rsidR="002C2116" w:rsidRDefault="002C2116" w:rsidP="00C160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6757925"/>
      <w:docPartObj>
        <w:docPartGallery w:val="Page Numbers (Top of Page)"/>
        <w:docPartUnique/>
      </w:docPartObj>
    </w:sdtPr>
    <w:sdtEndPr>
      <w:rPr>
        <w:noProof/>
      </w:rPr>
    </w:sdtEndPr>
    <w:sdtContent>
      <w:p w:rsidR="00296F7F" w:rsidRPr="00757A56" w:rsidRDefault="00296F7F" w:rsidP="00296F7F">
        <w:pPr>
          <w:pStyle w:val="Header"/>
          <w:rPr>
            <w:rFonts w:ascii="Times New Roman" w:hAnsi="Times New Roman" w:cs="Times New Roman"/>
            <w:sz w:val="24"/>
            <w:szCs w:val="24"/>
          </w:rPr>
        </w:pPr>
        <w:r>
          <w:rPr>
            <w:rFonts w:ascii="Times New Roman" w:hAnsi="Times New Roman" w:cs="Times New Roman"/>
            <w:sz w:val="24"/>
            <w:szCs w:val="24"/>
          </w:rPr>
          <w:t>RESPONDING TO THE LAW ASSINGMENT</w:t>
        </w:r>
      </w:p>
      <w:p w:rsidR="001A217E" w:rsidRPr="001A217E" w:rsidRDefault="00F639B0" w:rsidP="00F639B0">
        <w:pPr>
          <w:pStyle w:val="Header"/>
          <w:tabs>
            <w:tab w:val="left" w:pos="1014"/>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A217E" w:rsidRPr="001A217E">
          <w:rPr>
            <w:rFonts w:ascii="Times New Roman" w:hAnsi="Times New Roman" w:cs="Times New Roman"/>
            <w:sz w:val="24"/>
            <w:szCs w:val="24"/>
          </w:rPr>
          <w:fldChar w:fldCharType="begin"/>
        </w:r>
        <w:r w:rsidR="001A217E" w:rsidRPr="001A217E">
          <w:rPr>
            <w:rFonts w:ascii="Times New Roman" w:hAnsi="Times New Roman" w:cs="Times New Roman"/>
            <w:sz w:val="24"/>
            <w:szCs w:val="24"/>
          </w:rPr>
          <w:instrText xml:space="preserve"> PAGE   \* MERGEFORMAT </w:instrText>
        </w:r>
        <w:r w:rsidR="001A217E" w:rsidRPr="001A217E">
          <w:rPr>
            <w:rFonts w:ascii="Times New Roman" w:hAnsi="Times New Roman" w:cs="Times New Roman"/>
            <w:sz w:val="24"/>
            <w:szCs w:val="24"/>
          </w:rPr>
          <w:fldChar w:fldCharType="separate"/>
        </w:r>
        <w:r w:rsidR="00FE1625">
          <w:rPr>
            <w:rFonts w:ascii="Times New Roman" w:hAnsi="Times New Roman" w:cs="Times New Roman"/>
            <w:noProof/>
            <w:sz w:val="24"/>
            <w:szCs w:val="24"/>
          </w:rPr>
          <w:t>2</w:t>
        </w:r>
        <w:r w:rsidR="001A217E" w:rsidRPr="001A217E">
          <w:rPr>
            <w:rFonts w:ascii="Times New Roman" w:hAnsi="Times New Roman" w:cs="Times New Roman"/>
            <w:noProof/>
            <w:sz w:val="24"/>
            <w:szCs w:val="24"/>
          </w:rPr>
          <w:fldChar w:fldCharType="end"/>
        </w:r>
      </w:p>
    </w:sdtContent>
  </w:sdt>
  <w:p w:rsidR="005E5625" w:rsidRPr="001A217E" w:rsidRDefault="003278A4" w:rsidP="003278A4">
    <w:pPr>
      <w:pStyle w:val="Header"/>
      <w:tabs>
        <w:tab w:val="clear" w:pos="936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05343971"/>
      <w:docPartObj>
        <w:docPartGallery w:val="Page Numbers (Top of Page)"/>
        <w:docPartUnique/>
      </w:docPartObj>
    </w:sdtPr>
    <w:sdtEndPr>
      <w:rPr>
        <w:noProof/>
      </w:rPr>
    </w:sdtEndPr>
    <w:sdtContent>
      <w:p w:rsidR="00757A56" w:rsidRPr="00757A56" w:rsidRDefault="00757A56" w:rsidP="00757A56">
        <w:pPr>
          <w:pStyle w:val="Header"/>
          <w:jc w:val="right"/>
          <w:rPr>
            <w:rFonts w:ascii="Times New Roman" w:hAnsi="Times New Roman" w:cs="Times New Roman"/>
            <w:sz w:val="24"/>
            <w:szCs w:val="24"/>
          </w:rPr>
        </w:pPr>
      </w:p>
      <w:p w:rsidR="00757A56" w:rsidRPr="00757A56" w:rsidRDefault="00757A56" w:rsidP="00757A56">
        <w:pPr>
          <w:pStyle w:val="Header"/>
          <w:tabs>
            <w:tab w:val="left" w:pos="300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57A56">
          <w:rPr>
            <w:rFonts w:ascii="Times New Roman" w:hAnsi="Times New Roman" w:cs="Times New Roman"/>
            <w:sz w:val="24"/>
            <w:szCs w:val="24"/>
          </w:rPr>
          <w:t xml:space="preserve"> </w:t>
        </w:r>
        <w:r w:rsidRPr="00757A56">
          <w:rPr>
            <w:rFonts w:ascii="Times New Roman" w:hAnsi="Times New Roman" w:cs="Times New Roman"/>
            <w:sz w:val="24"/>
            <w:szCs w:val="24"/>
          </w:rPr>
          <w:fldChar w:fldCharType="begin"/>
        </w:r>
        <w:r w:rsidRPr="00757A56">
          <w:rPr>
            <w:rFonts w:ascii="Times New Roman" w:hAnsi="Times New Roman" w:cs="Times New Roman"/>
            <w:sz w:val="24"/>
            <w:szCs w:val="24"/>
          </w:rPr>
          <w:instrText xml:space="preserve"> PAGE   \* MERGEFORMAT </w:instrText>
        </w:r>
        <w:r w:rsidRPr="00757A56">
          <w:rPr>
            <w:rFonts w:ascii="Times New Roman" w:hAnsi="Times New Roman" w:cs="Times New Roman"/>
            <w:sz w:val="24"/>
            <w:szCs w:val="24"/>
          </w:rPr>
          <w:fldChar w:fldCharType="separate"/>
        </w:r>
        <w:r w:rsidR="00FE1625">
          <w:rPr>
            <w:rFonts w:ascii="Times New Roman" w:hAnsi="Times New Roman" w:cs="Times New Roman"/>
            <w:noProof/>
            <w:sz w:val="24"/>
            <w:szCs w:val="24"/>
          </w:rPr>
          <w:t>1</w:t>
        </w:r>
        <w:r w:rsidRPr="00757A56">
          <w:rPr>
            <w:rFonts w:ascii="Times New Roman" w:hAnsi="Times New Roman" w:cs="Times New Roman"/>
            <w:noProof/>
            <w:sz w:val="24"/>
            <w:szCs w:val="24"/>
          </w:rPr>
          <w:fldChar w:fldCharType="end"/>
        </w:r>
      </w:p>
    </w:sdtContent>
  </w:sdt>
  <w:p w:rsidR="00757A56" w:rsidRPr="00757A56" w:rsidRDefault="00757A56" w:rsidP="00757A56">
    <w:pPr>
      <w:pStyle w:val="Header"/>
      <w:rPr>
        <w:rFonts w:ascii="Times New Roman" w:hAnsi="Times New Roman" w:cs="Times New Roman"/>
        <w:sz w:val="24"/>
        <w:szCs w:val="24"/>
      </w:rPr>
    </w:pPr>
    <w:r w:rsidRPr="00757A56">
      <w:rPr>
        <w:rFonts w:ascii="Times New Roman" w:hAnsi="Times New Roman" w:cs="Times New Roman"/>
        <w:sz w:val="24"/>
        <w:szCs w:val="24"/>
      </w:rPr>
      <w:t xml:space="preserve">Running Head: </w:t>
    </w:r>
    <w:r w:rsidR="00F639B0">
      <w:rPr>
        <w:rFonts w:ascii="Times New Roman" w:hAnsi="Times New Roman" w:cs="Times New Roman"/>
        <w:sz w:val="24"/>
        <w:szCs w:val="24"/>
      </w:rPr>
      <w:t>RESPONDING TO THE LAW ASSINGMENT</w:t>
    </w:r>
  </w:p>
  <w:p w:rsidR="00757A56" w:rsidRPr="00757A56" w:rsidRDefault="003278A4" w:rsidP="003278A4">
    <w:pPr>
      <w:pStyle w:val="Header"/>
      <w:tabs>
        <w:tab w:val="clear" w:pos="936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5E5625" w:rsidRPr="00757A56" w:rsidRDefault="005E562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B6634"/>
    <w:multiLevelType w:val="multilevel"/>
    <w:tmpl w:val="3C04B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914CA7"/>
    <w:multiLevelType w:val="multilevel"/>
    <w:tmpl w:val="E3D8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BF1033"/>
    <w:multiLevelType w:val="hybridMultilevel"/>
    <w:tmpl w:val="9B3248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C43501"/>
    <w:multiLevelType w:val="hybridMultilevel"/>
    <w:tmpl w:val="D0B89C5A"/>
    <w:lvl w:ilvl="0" w:tplc="BE847CA6">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BC4334"/>
    <w:multiLevelType w:val="multilevel"/>
    <w:tmpl w:val="BE9E5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546DBA"/>
    <w:multiLevelType w:val="multilevel"/>
    <w:tmpl w:val="6984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5164C3"/>
    <w:multiLevelType w:val="multilevel"/>
    <w:tmpl w:val="9294D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096967"/>
    <w:multiLevelType w:val="hybridMultilevel"/>
    <w:tmpl w:val="C34CD6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A3676A"/>
    <w:multiLevelType w:val="hybridMultilevel"/>
    <w:tmpl w:val="EF100270"/>
    <w:lvl w:ilvl="0" w:tplc="0D40D4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815C59"/>
    <w:multiLevelType w:val="multilevel"/>
    <w:tmpl w:val="1338B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B45A6F"/>
    <w:multiLevelType w:val="multilevel"/>
    <w:tmpl w:val="1ED65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C3C28C7"/>
    <w:multiLevelType w:val="multilevel"/>
    <w:tmpl w:val="0C685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CE87B4D"/>
    <w:multiLevelType w:val="multilevel"/>
    <w:tmpl w:val="07DAA4B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nsid w:val="640B489F"/>
    <w:multiLevelType w:val="multilevel"/>
    <w:tmpl w:val="730A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4EB5033"/>
    <w:multiLevelType w:val="hybridMultilevel"/>
    <w:tmpl w:val="E6BC5720"/>
    <w:lvl w:ilvl="0" w:tplc="0409001B">
      <w:start w:val="1"/>
      <w:numFmt w:val="lowerRoman"/>
      <w:lvlText w:val="%1."/>
      <w:lvlJc w:val="right"/>
      <w:pPr>
        <w:ind w:left="720" w:hanging="360"/>
      </w:pPr>
    </w:lvl>
    <w:lvl w:ilvl="1" w:tplc="EA6E3A86">
      <w:start w:val="1"/>
      <w:numFmt w:val="lowerLetter"/>
      <w:lvlText w:val="(%2)"/>
      <w:lvlJc w:val="left"/>
      <w:pPr>
        <w:ind w:left="1650" w:hanging="57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F264256"/>
    <w:multiLevelType w:val="hybridMultilevel"/>
    <w:tmpl w:val="56C2B6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D0B65B1C">
      <w:start w:val="1"/>
      <w:numFmt w:val="lowerRoman"/>
      <w:lvlText w:val="%3."/>
      <w:lvlJc w:val="right"/>
      <w:pPr>
        <w:ind w:left="2160" w:hanging="180"/>
      </w:pPr>
      <w:rPr>
        <w:rFonts w:ascii="Times New Roman" w:eastAsiaTheme="minorHAnsi"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7"/>
  </w:num>
  <w:num w:numId="5">
    <w:abstractNumId w:val="15"/>
  </w:num>
  <w:num w:numId="6">
    <w:abstractNumId w:val="14"/>
  </w:num>
  <w:num w:numId="7">
    <w:abstractNumId w:val="3"/>
  </w:num>
  <w:num w:numId="8">
    <w:abstractNumId w:val="8"/>
  </w:num>
  <w:num w:numId="9">
    <w:abstractNumId w:val="9"/>
  </w:num>
  <w:num w:numId="10">
    <w:abstractNumId w:val="6"/>
  </w:num>
  <w:num w:numId="11">
    <w:abstractNumId w:val="0"/>
  </w:num>
  <w:num w:numId="12">
    <w:abstractNumId w:val="4"/>
  </w:num>
  <w:num w:numId="13">
    <w:abstractNumId w:val="10"/>
  </w:num>
  <w:num w:numId="14">
    <w:abstractNumId w:val="11"/>
  </w:num>
  <w:num w:numId="15">
    <w:abstractNumId w:val="12"/>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C31"/>
    <w:rsid w:val="00051E9A"/>
    <w:rsid w:val="00052762"/>
    <w:rsid w:val="00083BD6"/>
    <w:rsid w:val="000D5D28"/>
    <w:rsid w:val="000D6D8E"/>
    <w:rsid w:val="000E5494"/>
    <w:rsid w:val="00122B80"/>
    <w:rsid w:val="00123E79"/>
    <w:rsid w:val="001301FA"/>
    <w:rsid w:val="00134A9B"/>
    <w:rsid w:val="001574D1"/>
    <w:rsid w:val="001676DA"/>
    <w:rsid w:val="00173213"/>
    <w:rsid w:val="001A217E"/>
    <w:rsid w:val="001A6C60"/>
    <w:rsid w:val="001B07C7"/>
    <w:rsid w:val="001B611B"/>
    <w:rsid w:val="001E4184"/>
    <w:rsid w:val="001E7A56"/>
    <w:rsid w:val="001F4EA2"/>
    <w:rsid w:val="002020B1"/>
    <w:rsid w:val="00214C3B"/>
    <w:rsid w:val="00216974"/>
    <w:rsid w:val="00224E56"/>
    <w:rsid w:val="002470D6"/>
    <w:rsid w:val="00257F02"/>
    <w:rsid w:val="00266EE4"/>
    <w:rsid w:val="00271735"/>
    <w:rsid w:val="002768D4"/>
    <w:rsid w:val="00296A36"/>
    <w:rsid w:val="00296F7F"/>
    <w:rsid w:val="002C2116"/>
    <w:rsid w:val="002D0F44"/>
    <w:rsid w:val="0032037F"/>
    <w:rsid w:val="003278A4"/>
    <w:rsid w:val="003452C8"/>
    <w:rsid w:val="00356698"/>
    <w:rsid w:val="00360C31"/>
    <w:rsid w:val="00362CAE"/>
    <w:rsid w:val="00367355"/>
    <w:rsid w:val="00376004"/>
    <w:rsid w:val="0039021A"/>
    <w:rsid w:val="003D4274"/>
    <w:rsid w:val="003F70E6"/>
    <w:rsid w:val="00430DC5"/>
    <w:rsid w:val="004324F6"/>
    <w:rsid w:val="0044223A"/>
    <w:rsid w:val="00442DBF"/>
    <w:rsid w:val="00447195"/>
    <w:rsid w:val="004615D6"/>
    <w:rsid w:val="00466DEF"/>
    <w:rsid w:val="00481852"/>
    <w:rsid w:val="00484567"/>
    <w:rsid w:val="004A4FBE"/>
    <w:rsid w:val="004B6D5B"/>
    <w:rsid w:val="004C2A58"/>
    <w:rsid w:val="004D5E97"/>
    <w:rsid w:val="004E33ED"/>
    <w:rsid w:val="005242B8"/>
    <w:rsid w:val="00526F07"/>
    <w:rsid w:val="005564FE"/>
    <w:rsid w:val="00575FB4"/>
    <w:rsid w:val="00595A81"/>
    <w:rsid w:val="005A0FB3"/>
    <w:rsid w:val="005A28CE"/>
    <w:rsid w:val="005B4F78"/>
    <w:rsid w:val="005C6CAE"/>
    <w:rsid w:val="005E5625"/>
    <w:rsid w:val="005F5A08"/>
    <w:rsid w:val="00605F45"/>
    <w:rsid w:val="006079FD"/>
    <w:rsid w:val="00615574"/>
    <w:rsid w:val="00640174"/>
    <w:rsid w:val="00645FD0"/>
    <w:rsid w:val="006604A6"/>
    <w:rsid w:val="00676C7F"/>
    <w:rsid w:val="006A7367"/>
    <w:rsid w:val="006A7E76"/>
    <w:rsid w:val="006B2EDD"/>
    <w:rsid w:val="006D11DE"/>
    <w:rsid w:val="00702E70"/>
    <w:rsid w:val="007259BF"/>
    <w:rsid w:val="00732D13"/>
    <w:rsid w:val="0074513D"/>
    <w:rsid w:val="0075548B"/>
    <w:rsid w:val="00757A56"/>
    <w:rsid w:val="007C1D65"/>
    <w:rsid w:val="007D63D6"/>
    <w:rsid w:val="007F1ED4"/>
    <w:rsid w:val="007F71CB"/>
    <w:rsid w:val="008153EE"/>
    <w:rsid w:val="0082076D"/>
    <w:rsid w:val="0082710C"/>
    <w:rsid w:val="00836398"/>
    <w:rsid w:val="00841379"/>
    <w:rsid w:val="00846DBE"/>
    <w:rsid w:val="008504C9"/>
    <w:rsid w:val="008605B9"/>
    <w:rsid w:val="00865275"/>
    <w:rsid w:val="008711E4"/>
    <w:rsid w:val="00871E95"/>
    <w:rsid w:val="00894F4E"/>
    <w:rsid w:val="008D24BE"/>
    <w:rsid w:val="008D666F"/>
    <w:rsid w:val="008E1FB8"/>
    <w:rsid w:val="008E625E"/>
    <w:rsid w:val="009100B3"/>
    <w:rsid w:val="0092132B"/>
    <w:rsid w:val="009354D5"/>
    <w:rsid w:val="0095444B"/>
    <w:rsid w:val="00977E23"/>
    <w:rsid w:val="00987564"/>
    <w:rsid w:val="00990C03"/>
    <w:rsid w:val="00994C8E"/>
    <w:rsid w:val="009B7F0B"/>
    <w:rsid w:val="009C2CF0"/>
    <w:rsid w:val="009D0B1C"/>
    <w:rsid w:val="00A000E2"/>
    <w:rsid w:val="00A12681"/>
    <w:rsid w:val="00A226B3"/>
    <w:rsid w:val="00A303EA"/>
    <w:rsid w:val="00A411AB"/>
    <w:rsid w:val="00A553BB"/>
    <w:rsid w:val="00A7572B"/>
    <w:rsid w:val="00A8146E"/>
    <w:rsid w:val="00A834CE"/>
    <w:rsid w:val="00AA317C"/>
    <w:rsid w:val="00AF7B45"/>
    <w:rsid w:val="00B00F0E"/>
    <w:rsid w:val="00B101EA"/>
    <w:rsid w:val="00B40802"/>
    <w:rsid w:val="00B43846"/>
    <w:rsid w:val="00B8020A"/>
    <w:rsid w:val="00B831CB"/>
    <w:rsid w:val="00BA3E6C"/>
    <w:rsid w:val="00BD4124"/>
    <w:rsid w:val="00C044CB"/>
    <w:rsid w:val="00C150E4"/>
    <w:rsid w:val="00C1605B"/>
    <w:rsid w:val="00C16484"/>
    <w:rsid w:val="00C34E89"/>
    <w:rsid w:val="00C36BC0"/>
    <w:rsid w:val="00C42DE1"/>
    <w:rsid w:val="00C45D6E"/>
    <w:rsid w:val="00C66925"/>
    <w:rsid w:val="00C67DFA"/>
    <w:rsid w:val="00C75EDB"/>
    <w:rsid w:val="00C834CA"/>
    <w:rsid w:val="00C8487B"/>
    <w:rsid w:val="00CC0AC3"/>
    <w:rsid w:val="00CC4FDC"/>
    <w:rsid w:val="00CE46A8"/>
    <w:rsid w:val="00CE53FE"/>
    <w:rsid w:val="00CF72E4"/>
    <w:rsid w:val="00D152AC"/>
    <w:rsid w:val="00D33CF3"/>
    <w:rsid w:val="00D63D22"/>
    <w:rsid w:val="00D672C6"/>
    <w:rsid w:val="00D905D2"/>
    <w:rsid w:val="00D90CC4"/>
    <w:rsid w:val="00DF4880"/>
    <w:rsid w:val="00DF5A94"/>
    <w:rsid w:val="00EB2FE8"/>
    <w:rsid w:val="00EF333B"/>
    <w:rsid w:val="00F2007F"/>
    <w:rsid w:val="00F201B6"/>
    <w:rsid w:val="00F44831"/>
    <w:rsid w:val="00F639B0"/>
    <w:rsid w:val="00F73A05"/>
    <w:rsid w:val="00F73F4C"/>
    <w:rsid w:val="00F91DB5"/>
    <w:rsid w:val="00FA0447"/>
    <w:rsid w:val="00FD2CBE"/>
    <w:rsid w:val="00FE0004"/>
    <w:rsid w:val="00FE1625"/>
    <w:rsid w:val="00FE293D"/>
    <w:rsid w:val="00FF1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EE7C2A-50DD-4CD6-8919-F2B8F136C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605B"/>
  </w:style>
  <w:style w:type="paragraph" w:styleId="Heading1">
    <w:name w:val="heading 1"/>
    <w:basedOn w:val="Normal"/>
    <w:next w:val="Normal"/>
    <w:link w:val="Heading1Char"/>
    <w:uiPriority w:val="9"/>
    <w:qFormat/>
    <w:rsid w:val="00083B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CE53F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61557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BD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96A36"/>
  </w:style>
  <w:style w:type="paragraph" w:styleId="Header">
    <w:name w:val="header"/>
    <w:basedOn w:val="Normal"/>
    <w:link w:val="HeaderChar"/>
    <w:uiPriority w:val="99"/>
    <w:unhideWhenUsed/>
    <w:rsid w:val="00C16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05B"/>
  </w:style>
  <w:style w:type="paragraph" w:styleId="Footer">
    <w:name w:val="footer"/>
    <w:basedOn w:val="Normal"/>
    <w:link w:val="FooterChar"/>
    <w:uiPriority w:val="99"/>
    <w:unhideWhenUsed/>
    <w:rsid w:val="00C16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05B"/>
  </w:style>
  <w:style w:type="character" w:styleId="Emphasis">
    <w:name w:val="Emphasis"/>
    <w:basedOn w:val="DefaultParagraphFont"/>
    <w:uiPriority w:val="20"/>
    <w:qFormat/>
    <w:rsid w:val="007C1D65"/>
    <w:rPr>
      <w:i/>
      <w:iCs/>
    </w:rPr>
  </w:style>
  <w:style w:type="character" w:styleId="Hyperlink">
    <w:name w:val="Hyperlink"/>
    <w:basedOn w:val="DefaultParagraphFont"/>
    <w:uiPriority w:val="99"/>
    <w:semiHidden/>
    <w:unhideWhenUsed/>
    <w:rsid w:val="00271735"/>
    <w:rPr>
      <w:color w:val="0000FF"/>
      <w:u w:val="single"/>
    </w:rPr>
  </w:style>
  <w:style w:type="paragraph" w:styleId="ListParagraph">
    <w:name w:val="List Paragraph"/>
    <w:basedOn w:val="Normal"/>
    <w:uiPriority w:val="34"/>
    <w:qFormat/>
    <w:rsid w:val="00987564"/>
    <w:pPr>
      <w:spacing w:after="200" w:line="276" w:lineRule="auto"/>
      <w:ind w:left="720"/>
      <w:contextualSpacing/>
    </w:pPr>
  </w:style>
  <w:style w:type="character" w:customStyle="1" w:styleId="Heading2Char">
    <w:name w:val="Heading 2 Char"/>
    <w:basedOn w:val="DefaultParagraphFont"/>
    <w:link w:val="Heading2"/>
    <w:uiPriority w:val="9"/>
    <w:rsid w:val="00CE53F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E53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615574"/>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6155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56958">
      <w:bodyDiv w:val="1"/>
      <w:marLeft w:val="0"/>
      <w:marRight w:val="0"/>
      <w:marTop w:val="0"/>
      <w:marBottom w:val="0"/>
      <w:divBdr>
        <w:top w:val="none" w:sz="0" w:space="0" w:color="auto"/>
        <w:left w:val="none" w:sz="0" w:space="0" w:color="auto"/>
        <w:bottom w:val="none" w:sz="0" w:space="0" w:color="auto"/>
        <w:right w:val="none" w:sz="0" w:space="0" w:color="auto"/>
      </w:divBdr>
    </w:div>
    <w:div w:id="88933223">
      <w:bodyDiv w:val="1"/>
      <w:marLeft w:val="0"/>
      <w:marRight w:val="0"/>
      <w:marTop w:val="0"/>
      <w:marBottom w:val="0"/>
      <w:divBdr>
        <w:top w:val="none" w:sz="0" w:space="0" w:color="auto"/>
        <w:left w:val="none" w:sz="0" w:space="0" w:color="auto"/>
        <w:bottom w:val="none" w:sz="0" w:space="0" w:color="auto"/>
        <w:right w:val="none" w:sz="0" w:space="0" w:color="auto"/>
      </w:divBdr>
    </w:div>
    <w:div w:id="113910443">
      <w:bodyDiv w:val="1"/>
      <w:marLeft w:val="0"/>
      <w:marRight w:val="0"/>
      <w:marTop w:val="0"/>
      <w:marBottom w:val="0"/>
      <w:divBdr>
        <w:top w:val="none" w:sz="0" w:space="0" w:color="auto"/>
        <w:left w:val="none" w:sz="0" w:space="0" w:color="auto"/>
        <w:bottom w:val="none" w:sz="0" w:space="0" w:color="auto"/>
        <w:right w:val="none" w:sz="0" w:space="0" w:color="auto"/>
      </w:divBdr>
      <w:divsChild>
        <w:div w:id="1614631208">
          <w:marLeft w:val="0"/>
          <w:marRight w:val="0"/>
          <w:marTop w:val="0"/>
          <w:marBottom w:val="0"/>
          <w:divBdr>
            <w:top w:val="none" w:sz="0" w:space="0" w:color="auto"/>
            <w:left w:val="none" w:sz="0" w:space="0" w:color="auto"/>
            <w:bottom w:val="none" w:sz="0" w:space="0" w:color="auto"/>
            <w:right w:val="none" w:sz="0" w:space="0" w:color="auto"/>
          </w:divBdr>
        </w:div>
      </w:divsChild>
    </w:div>
    <w:div w:id="163593491">
      <w:bodyDiv w:val="1"/>
      <w:marLeft w:val="0"/>
      <w:marRight w:val="0"/>
      <w:marTop w:val="0"/>
      <w:marBottom w:val="0"/>
      <w:divBdr>
        <w:top w:val="none" w:sz="0" w:space="0" w:color="auto"/>
        <w:left w:val="none" w:sz="0" w:space="0" w:color="auto"/>
        <w:bottom w:val="none" w:sz="0" w:space="0" w:color="auto"/>
        <w:right w:val="none" w:sz="0" w:space="0" w:color="auto"/>
      </w:divBdr>
    </w:div>
    <w:div w:id="174224082">
      <w:bodyDiv w:val="1"/>
      <w:marLeft w:val="0"/>
      <w:marRight w:val="0"/>
      <w:marTop w:val="0"/>
      <w:marBottom w:val="0"/>
      <w:divBdr>
        <w:top w:val="none" w:sz="0" w:space="0" w:color="auto"/>
        <w:left w:val="none" w:sz="0" w:space="0" w:color="auto"/>
        <w:bottom w:val="none" w:sz="0" w:space="0" w:color="auto"/>
        <w:right w:val="none" w:sz="0" w:space="0" w:color="auto"/>
      </w:divBdr>
    </w:div>
    <w:div w:id="179927692">
      <w:bodyDiv w:val="1"/>
      <w:marLeft w:val="0"/>
      <w:marRight w:val="0"/>
      <w:marTop w:val="0"/>
      <w:marBottom w:val="0"/>
      <w:divBdr>
        <w:top w:val="none" w:sz="0" w:space="0" w:color="auto"/>
        <w:left w:val="none" w:sz="0" w:space="0" w:color="auto"/>
        <w:bottom w:val="none" w:sz="0" w:space="0" w:color="auto"/>
        <w:right w:val="none" w:sz="0" w:space="0" w:color="auto"/>
      </w:divBdr>
    </w:div>
    <w:div w:id="182091112">
      <w:bodyDiv w:val="1"/>
      <w:marLeft w:val="0"/>
      <w:marRight w:val="0"/>
      <w:marTop w:val="0"/>
      <w:marBottom w:val="0"/>
      <w:divBdr>
        <w:top w:val="none" w:sz="0" w:space="0" w:color="auto"/>
        <w:left w:val="none" w:sz="0" w:space="0" w:color="auto"/>
        <w:bottom w:val="none" w:sz="0" w:space="0" w:color="auto"/>
        <w:right w:val="none" w:sz="0" w:space="0" w:color="auto"/>
      </w:divBdr>
    </w:div>
    <w:div w:id="199130081">
      <w:bodyDiv w:val="1"/>
      <w:marLeft w:val="0"/>
      <w:marRight w:val="0"/>
      <w:marTop w:val="0"/>
      <w:marBottom w:val="0"/>
      <w:divBdr>
        <w:top w:val="none" w:sz="0" w:space="0" w:color="auto"/>
        <w:left w:val="none" w:sz="0" w:space="0" w:color="auto"/>
        <w:bottom w:val="none" w:sz="0" w:space="0" w:color="auto"/>
        <w:right w:val="none" w:sz="0" w:space="0" w:color="auto"/>
      </w:divBdr>
    </w:div>
    <w:div w:id="210852154">
      <w:bodyDiv w:val="1"/>
      <w:marLeft w:val="0"/>
      <w:marRight w:val="0"/>
      <w:marTop w:val="0"/>
      <w:marBottom w:val="0"/>
      <w:divBdr>
        <w:top w:val="none" w:sz="0" w:space="0" w:color="auto"/>
        <w:left w:val="none" w:sz="0" w:space="0" w:color="auto"/>
        <w:bottom w:val="none" w:sz="0" w:space="0" w:color="auto"/>
        <w:right w:val="none" w:sz="0" w:space="0" w:color="auto"/>
      </w:divBdr>
    </w:div>
    <w:div w:id="248005744">
      <w:bodyDiv w:val="1"/>
      <w:marLeft w:val="0"/>
      <w:marRight w:val="0"/>
      <w:marTop w:val="0"/>
      <w:marBottom w:val="0"/>
      <w:divBdr>
        <w:top w:val="none" w:sz="0" w:space="0" w:color="auto"/>
        <w:left w:val="none" w:sz="0" w:space="0" w:color="auto"/>
        <w:bottom w:val="none" w:sz="0" w:space="0" w:color="auto"/>
        <w:right w:val="none" w:sz="0" w:space="0" w:color="auto"/>
      </w:divBdr>
    </w:div>
    <w:div w:id="255479365">
      <w:bodyDiv w:val="1"/>
      <w:marLeft w:val="0"/>
      <w:marRight w:val="0"/>
      <w:marTop w:val="0"/>
      <w:marBottom w:val="0"/>
      <w:divBdr>
        <w:top w:val="none" w:sz="0" w:space="0" w:color="auto"/>
        <w:left w:val="none" w:sz="0" w:space="0" w:color="auto"/>
        <w:bottom w:val="none" w:sz="0" w:space="0" w:color="auto"/>
        <w:right w:val="none" w:sz="0" w:space="0" w:color="auto"/>
      </w:divBdr>
    </w:div>
    <w:div w:id="263731711">
      <w:bodyDiv w:val="1"/>
      <w:marLeft w:val="0"/>
      <w:marRight w:val="0"/>
      <w:marTop w:val="0"/>
      <w:marBottom w:val="0"/>
      <w:divBdr>
        <w:top w:val="none" w:sz="0" w:space="0" w:color="auto"/>
        <w:left w:val="none" w:sz="0" w:space="0" w:color="auto"/>
        <w:bottom w:val="none" w:sz="0" w:space="0" w:color="auto"/>
        <w:right w:val="none" w:sz="0" w:space="0" w:color="auto"/>
      </w:divBdr>
      <w:divsChild>
        <w:div w:id="1871451635">
          <w:marLeft w:val="0"/>
          <w:marRight w:val="0"/>
          <w:marTop w:val="0"/>
          <w:marBottom w:val="0"/>
          <w:divBdr>
            <w:top w:val="none" w:sz="0" w:space="0" w:color="auto"/>
            <w:left w:val="none" w:sz="0" w:space="0" w:color="auto"/>
            <w:bottom w:val="none" w:sz="0" w:space="0" w:color="auto"/>
            <w:right w:val="none" w:sz="0" w:space="0" w:color="auto"/>
          </w:divBdr>
        </w:div>
      </w:divsChild>
    </w:div>
    <w:div w:id="277875972">
      <w:bodyDiv w:val="1"/>
      <w:marLeft w:val="0"/>
      <w:marRight w:val="0"/>
      <w:marTop w:val="0"/>
      <w:marBottom w:val="0"/>
      <w:divBdr>
        <w:top w:val="none" w:sz="0" w:space="0" w:color="auto"/>
        <w:left w:val="none" w:sz="0" w:space="0" w:color="auto"/>
        <w:bottom w:val="none" w:sz="0" w:space="0" w:color="auto"/>
        <w:right w:val="none" w:sz="0" w:space="0" w:color="auto"/>
      </w:divBdr>
    </w:div>
    <w:div w:id="366027248">
      <w:bodyDiv w:val="1"/>
      <w:marLeft w:val="0"/>
      <w:marRight w:val="0"/>
      <w:marTop w:val="0"/>
      <w:marBottom w:val="0"/>
      <w:divBdr>
        <w:top w:val="none" w:sz="0" w:space="0" w:color="auto"/>
        <w:left w:val="none" w:sz="0" w:space="0" w:color="auto"/>
        <w:bottom w:val="none" w:sz="0" w:space="0" w:color="auto"/>
        <w:right w:val="none" w:sz="0" w:space="0" w:color="auto"/>
      </w:divBdr>
    </w:div>
    <w:div w:id="442922485">
      <w:bodyDiv w:val="1"/>
      <w:marLeft w:val="0"/>
      <w:marRight w:val="0"/>
      <w:marTop w:val="0"/>
      <w:marBottom w:val="0"/>
      <w:divBdr>
        <w:top w:val="none" w:sz="0" w:space="0" w:color="auto"/>
        <w:left w:val="none" w:sz="0" w:space="0" w:color="auto"/>
        <w:bottom w:val="none" w:sz="0" w:space="0" w:color="auto"/>
        <w:right w:val="none" w:sz="0" w:space="0" w:color="auto"/>
      </w:divBdr>
    </w:div>
    <w:div w:id="537476416">
      <w:bodyDiv w:val="1"/>
      <w:marLeft w:val="0"/>
      <w:marRight w:val="0"/>
      <w:marTop w:val="0"/>
      <w:marBottom w:val="0"/>
      <w:divBdr>
        <w:top w:val="none" w:sz="0" w:space="0" w:color="auto"/>
        <w:left w:val="none" w:sz="0" w:space="0" w:color="auto"/>
        <w:bottom w:val="none" w:sz="0" w:space="0" w:color="auto"/>
        <w:right w:val="none" w:sz="0" w:space="0" w:color="auto"/>
      </w:divBdr>
    </w:div>
    <w:div w:id="631327121">
      <w:bodyDiv w:val="1"/>
      <w:marLeft w:val="0"/>
      <w:marRight w:val="0"/>
      <w:marTop w:val="0"/>
      <w:marBottom w:val="0"/>
      <w:divBdr>
        <w:top w:val="none" w:sz="0" w:space="0" w:color="auto"/>
        <w:left w:val="none" w:sz="0" w:space="0" w:color="auto"/>
        <w:bottom w:val="none" w:sz="0" w:space="0" w:color="auto"/>
        <w:right w:val="none" w:sz="0" w:space="0" w:color="auto"/>
      </w:divBdr>
    </w:div>
    <w:div w:id="670065054">
      <w:bodyDiv w:val="1"/>
      <w:marLeft w:val="0"/>
      <w:marRight w:val="0"/>
      <w:marTop w:val="0"/>
      <w:marBottom w:val="0"/>
      <w:divBdr>
        <w:top w:val="none" w:sz="0" w:space="0" w:color="auto"/>
        <w:left w:val="none" w:sz="0" w:space="0" w:color="auto"/>
        <w:bottom w:val="none" w:sz="0" w:space="0" w:color="auto"/>
        <w:right w:val="none" w:sz="0" w:space="0" w:color="auto"/>
      </w:divBdr>
    </w:div>
    <w:div w:id="678822973">
      <w:bodyDiv w:val="1"/>
      <w:marLeft w:val="0"/>
      <w:marRight w:val="0"/>
      <w:marTop w:val="0"/>
      <w:marBottom w:val="0"/>
      <w:divBdr>
        <w:top w:val="none" w:sz="0" w:space="0" w:color="auto"/>
        <w:left w:val="none" w:sz="0" w:space="0" w:color="auto"/>
        <w:bottom w:val="none" w:sz="0" w:space="0" w:color="auto"/>
        <w:right w:val="none" w:sz="0" w:space="0" w:color="auto"/>
      </w:divBdr>
    </w:div>
    <w:div w:id="735012328">
      <w:bodyDiv w:val="1"/>
      <w:marLeft w:val="0"/>
      <w:marRight w:val="0"/>
      <w:marTop w:val="0"/>
      <w:marBottom w:val="0"/>
      <w:divBdr>
        <w:top w:val="none" w:sz="0" w:space="0" w:color="auto"/>
        <w:left w:val="none" w:sz="0" w:space="0" w:color="auto"/>
        <w:bottom w:val="none" w:sz="0" w:space="0" w:color="auto"/>
        <w:right w:val="none" w:sz="0" w:space="0" w:color="auto"/>
      </w:divBdr>
    </w:div>
    <w:div w:id="754741964">
      <w:bodyDiv w:val="1"/>
      <w:marLeft w:val="0"/>
      <w:marRight w:val="0"/>
      <w:marTop w:val="0"/>
      <w:marBottom w:val="0"/>
      <w:divBdr>
        <w:top w:val="none" w:sz="0" w:space="0" w:color="auto"/>
        <w:left w:val="none" w:sz="0" w:space="0" w:color="auto"/>
        <w:bottom w:val="none" w:sz="0" w:space="0" w:color="auto"/>
        <w:right w:val="none" w:sz="0" w:space="0" w:color="auto"/>
      </w:divBdr>
    </w:div>
    <w:div w:id="806625399">
      <w:bodyDiv w:val="1"/>
      <w:marLeft w:val="0"/>
      <w:marRight w:val="0"/>
      <w:marTop w:val="0"/>
      <w:marBottom w:val="0"/>
      <w:divBdr>
        <w:top w:val="none" w:sz="0" w:space="0" w:color="auto"/>
        <w:left w:val="none" w:sz="0" w:space="0" w:color="auto"/>
        <w:bottom w:val="none" w:sz="0" w:space="0" w:color="auto"/>
        <w:right w:val="none" w:sz="0" w:space="0" w:color="auto"/>
      </w:divBdr>
    </w:div>
    <w:div w:id="812260533">
      <w:bodyDiv w:val="1"/>
      <w:marLeft w:val="0"/>
      <w:marRight w:val="0"/>
      <w:marTop w:val="0"/>
      <w:marBottom w:val="0"/>
      <w:divBdr>
        <w:top w:val="none" w:sz="0" w:space="0" w:color="auto"/>
        <w:left w:val="none" w:sz="0" w:space="0" w:color="auto"/>
        <w:bottom w:val="none" w:sz="0" w:space="0" w:color="auto"/>
        <w:right w:val="none" w:sz="0" w:space="0" w:color="auto"/>
      </w:divBdr>
    </w:div>
    <w:div w:id="829449584">
      <w:bodyDiv w:val="1"/>
      <w:marLeft w:val="0"/>
      <w:marRight w:val="0"/>
      <w:marTop w:val="0"/>
      <w:marBottom w:val="0"/>
      <w:divBdr>
        <w:top w:val="none" w:sz="0" w:space="0" w:color="auto"/>
        <w:left w:val="none" w:sz="0" w:space="0" w:color="auto"/>
        <w:bottom w:val="none" w:sz="0" w:space="0" w:color="auto"/>
        <w:right w:val="none" w:sz="0" w:space="0" w:color="auto"/>
      </w:divBdr>
    </w:div>
    <w:div w:id="925461670">
      <w:bodyDiv w:val="1"/>
      <w:marLeft w:val="0"/>
      <w:marRight w:val="0"/>
      <w:marTop w:val="0"/>
      <w:marBottom w:val="0"/>
      <w:divBdr>
        <w:top w:val="none" w:sz="0" w:space="0" w:color="auto"/>
        <w:left w:val="none" w:sz="0" w:space="0" w:color="auto"/>
        <w:bottom w:val="none" w:sz="0" w:space="0" w:color="auto"/>
        <w:right w:val="none" w:sz="0" w:space="0" w:color="auto"/>
      </w:divBdr>
    </w:div>
    <w:div w:id="942807726">
      <w:bodyDiv w:val="1"/>
      <w:marLeft w:val="0"/>
      <w:marRight w:val="0"/>
      <w:marTop w:val="0"/>
      <w:marBottom w:val="0"/>
      <w:divBdr>
        <w:top w:val="none" w:sz="0" w:space="0" w:color="auto"/>
        <w:left w:val="none" w:sz="0" w:space="0" w:color="auto"/>
        <w:bottom w:val="none" w:sz="0" w:space="0" w:color="auto"/>
        <w:right w:val="none" w:sz="0" w:space="0" w:color="auto"/>
      </w:divBdr>
    </w:div>
    <w:div w:id="956714773">
      <w:bodyDiv w:val="1"/>
      <w:marLeft w:val="0"/>
      <w:marRight w:val="0"/>
      <w:marTop w:val="0"/>
      <w:marBottom w:val="0"/>
      <w:divBdr>
        <w:top w:val="none" w:sz="0" w:space="0" w:color="auto"/>
        <w:left w:val="none" w:sz="0" w:space="0" w:color="auto"/>
        <w:bottom w:val="none" w:sz="0" w:space="0" w:color="auto"/>
        <w:right w:val="none" w:sz="0" w:space="0" w:color="auto"/>
      </w:divBdr>
    </w:div>
    <w:div w:id="979840546">
      <w:bodyDiv w:val="1"/>
      <w:marLeft w:val="0"/>
      <w:marRight w:val="0"/>
      <w:marTop w:val="0"/>
      <w:marBottom w:val="0"/>
      <w:divBdr>
        <w:top w:val="none" w:sz="0" w:space="0" w:color="auto"/>
        <w:left w:val="none" w:sz="0" w:space="0" w:color="auto"/>
        <w:bottom w:val="none" w:sz="0" w:space="0" w:color="auto"/>
        <w:right w:val="none" w:sz="0" w:space="0" w:color="auto"/>
      </w:divBdr>
    </w:div>
    <w:div w:id="984165764">
      <w:bodyDiv w:val="1"/>
      <w:marLeft w:val="0"/>
      <w:marRight w:val="0"/>
      <w:marTop w:val="0"/>
      <w:marBottom w:val="0"/>
      <w:divBdr>
        <w:top w:val="none" w:sz="0" w:space="0" w:color="auto"/>
        <w:left w:val="none" w:sz="0" w:space="0" w:color="auto"/>
        <w:bottom w:val="none" w:sz="0" w:space="0" w:color="auto"/>
        <w:right w:val="none" w:sz="0" w:space="0" w:color="auto"/>
      </w:divBdr>
    </w:div>
    <w:div w:id="1062605706">
      <w:bodyDiv w:val="1"/>
      <w:marLeft w:val="0"/>
      <w:marRight w:val="0"/>
      <w:marTop w:val="0"/>
      <w:marBottom w:val="0"/>
      <w:divBdr>
        <w:top w:val="none" w:sz="0" w:space="0" w:color="auto"/>
        <w:left w:val="none" w:sz="0" w:space="0" w:color="auto"/>
        <w:bottom w:val="none" w:sz="0" w:space="0" w:color="auto"/>
        <w:right w:val="none" w:sz="0" w:space="0" w:color="auto"/>
      </w:divBdr>
    </w:div>
    <w:div w:id="1261796321">
      <w:bodyDiv w:val="1"/>
      <w:marLeft w:val="0"/>
      <w:marRight w:val="0"/>
      <w:marTop w:val="0"/>
      <w:marBottom w:val="0"/>
      <w:divBdr>
        <w:top w:val="none" w:sz="0" w:space="0" w:color="auto"/>
        <w:left w:val="none" w:sz="0" w:space="0" w:color="auto"/>
        <w:bottom w:val="none" w:sz="0" w:space="0" w:color="auto"/>
        <w:right w:val="none" w:sz="0" w:space="0" w:color="auto"/>
      </w:divBdr>
    </w:div>
    <w:div w:id="1319921883">
      <w:bodyDiv w:val="1"/>
      <w:marLeft w:val="0"/>
      <w:marRight w:val="0"/>
      <w:marTop w:val="0"/>
      <w:marBottom w:val="0"/>
      <w:divBdr>
        <w:top w:val="none" w:sz="0" w:space="0" w:color="auto"/>
        <w:left w:val="none" w:sz="0" w:space="0" w:color="auto"/>
        <w:bottom w:val="none" w:sz="0" w:space="0" w:color="auto"/>
        <w:right w:val="none" w:sz="0" w:space="0" w:color="auto"/>
      </w:divBdr>
      <w:divsChild>
        <w:div w:id="383679394">
          <w:marLeft w:val="0"/>
          <w:marRight w:val="0"/>
          <w:marTop w:val="0"/>
          <w:marBottom w:val="0"/>
          <w:divBdr>
            <w:top w:val="none" w:sz="0" w:space="0" w:color="auto"/>
            <w:left w:val="none" w:sz="0" w:space="0" w:color="auto"/>
            <w:bottom w:val="none" w:sz="0" w:space="0" w:color="auto"/>
            <w:right w:val="none" w:sz="0" w:space="0" w:color="auto"/>
          </w:divBdr>
        </w:div>
        <w:div w:id="628128653">
          <w:marLeft w:val="0"/>
          <w:marRight w:val="0"/>
          <w:marTop w:val="0"/>
          <w:marBottom w:val="0"/>
          <w:divBdr>
            <w:top w:val="none" w:sz="0" w:space="0" w:color="auto"/>
            <w:left w:val="none" w:sz="0" w:space="0" w:color="auto"/>
            <w:bottom w:val="none" w:sz="0" w:space="0" w:color="auto"/>
            <w:right w:val="none" w:sz="0" w:space="0" w:color="auto"/>
          </w:divBdr>
        </w:div>
        <w:div w:id="1838034017">
          <w:marLeft w:val="0"/>
          <w:marRight w:val="0"/>
          <w:marTop w:val="0"/>
          <w:marBottom w:val="0"/>
          <w:divBdr>
            <w:top w:val="none" w:sz="0" w:space="0" w:color="auto"/>
            <w:left w:val="none" w:sz="0" w:space="0" w:color="auto"/>
            <w:bottom w:val="none" w:sz="0" w:space="0" w:color="auto"/>
            <w:right w:val="none" w:sz="0" w:space="0" w:color="auto"/>
          </w:divBdr>
        </w:div>
        <w:div w:id="1724791901">
          <w:marLeft w:val="0"/>
          <w:marRight w:val="0"/>
          <w:marTop w:val="0"/>
          <w:marBottom w:val="0"/>
          <w:divBdr>
            <w:top w:val="none" w:sz="0" w:space="0" w:color="auto"/>
            <w:left w:val="none" w:sz="0" w:space="0" w:color="auto"/>
            <w:bottom w:val="none" w:sz="0" w:space="0" w:color="auto"/>
            <w:right w:val="none" w:sz="0" w:space="0" w:color="auto"/>
          </w:divBdr>
        </w:div>
        <w:div w:id="1679194421">
          <w:marLeft w:val="0"/>
          <w:marRight w:val="0"/>
          <w:marTop w:val="0"/>
          <w:marBottom w:val="0"/>
          <w:divBdr>
            <w:top w:val="none" w:sz="0" w:space="0" w:color="auto"/>
            <w:left w:val="none" w:sz="0" w:space="0" w:color="auto"/>
            <w:bottom w:val="none" w:sz="0" w:space="0" w:color="auto"/>
            <w:right w:val="none" w:sz="0" w:space="0" w:color="auto"/>
          </w:divBdr>
        </w:div>
        <w:div w:id="1884517737">
          <w:marLeft w:val="0"/>
          <w:marRight w:val="0"/>
          <w:marTop w:val="0"/>
          <w:marBottom w:val="0"/>
          <w:divBdr>
            <w:top w:val="none" w:sz="0" w:space="0" w:color="auto"/>
            <w:left w:val="none" w:sz="0" w:space="0" w:color="auto"/>
            <w:bottom w:val="none" w:sz="0" w:space="0" w:color="auto"/>
            <w:right w:val="none" w:sz="0" w:space="0" w:color="auto"/>
          </w:divBdr>
        </w:div>
        <w:div w:id="1647976167">
          <w:marLeft w:val="0"/>
          <w:marRight w:val="0"/>
          <w:marTop w:val="0"/>
          <w:marBottom w:val="0"/>
          <w:divBdr>
            <w:top w:val="none" w:sz="0" w:space="0" w:color="auto"/>
            <w:left w:val="none" w:sz="0" w:space="0" w:color="auto"/>
            <w:bottom w:val="none" w:sz="0" w:space="0" w:color="auto"/>
            <w:right w:val="none" w:sz="0" w:space="0" w:color="auto"/>
          </w:divBdr>
        </w:div>
      </w:divsChild>
    </w:div>
    <w:div w:id="1375354273">
      <w:bodyDiv w:val="1"/>
      <w:marLeft w:val="0"/>
      <w:marRight w:val="0"/>
      <w:marTop w:val="0"/>
      <w:marBottom w:val="0"/>
      <w:divBdr>
        <w:top w:val="none" w:sz="0" w:space="0" w:color="auto"/>
        <w:left w:val="none" w:sz="0" w:space="0" w:color="auto"/>
        <w:bottom w:val="none" w:sz="0" w:space="0" w:color="auto"/>
        <w:right w:val="none" w:sz="0" w:space="0" w:color="auto"/>
      </w:divBdr>
    </w:div>
    <w:div w:id="1395201629">
      <w:bodyDiv w:val="1"/>
      <w:marLeft w:val="0"/>
      <w:marRight w:val="0"/>
      <w:marTop w:val="0"/>
      <w:marBottom w:val="0"/>
      <w:divBdr>
        <w:top w:val="none" w:sz="0" w:space="0" w:color="auto"/>
        <w:left w:val="none" w:sz="0" w:space="0" w:color="auto"/>
        <w:bottom w:val="none" w:sz="0" w:space="0" w:color="auto"/>
        <w:right w:val="none" w:sz="0" w:space="0" w:color="auto"/>
      </w:divBdr>
    </w:div>
    <w:div w:id="1397587936">
      <w:bodyDiv w:val="1"/>
      <w:marLeft w:val="0"/>
      <w:marRight w:val="0"/>
      <w:marTop w:val="0"/>
      <w:marBottom w:val="0"/>
      <w:divBdr>
        <w:top w:val="none" w:sz="0" w:space="0" w:color="auto"/>
        <w:left w:val="none" w:sz="0" w:space="0" w:color="auto"/>
        <w:bottom w:val="none" w:sz="0" w:space="0" w:color="auto"/>
        <w:right w:val="none" w:sz="0" w:space="0" w:color="auto"/>
      </w:divBdr>
    </w:div>
    <w:div w:id="1410078397">
      <w:bodyDiv w:val="1"/>
      <w:marLeft w:val="0"/>
      <w:marRight w:val="0"/>
      <w:marTop w:val="0"/>
      <w:marBottom w:val="0"/>
      <w:divBdr>
        <w:top w:val="none" w:sz="0" w:space="0" w:color="auto"/>
        <w:left w:val="none" w:sz="0" w:space="0" w:color="auto"/>
        <w:bottom w:val="none" w:sz="0" w:space="0" w:color="auto"/>
        <w:right w:val="none" w:sz="0" w:space="0" w:color="auto"/>
      </w:divBdr>
    </w:div>
    <w:div w:id="1420910837">
      <w:bodyDiv w:val="1"/>
      <w:marLeft w:val="0"/>
      <w:marRight w:val="0"/>
      <w:marTop w:val="0"/>
      <w:marBottom w:val="0"/>
      <w:divBdr>
        <w:top w:val="none" w:sz="0" w:space="0" w:color="auto"/>
        <w:left w:val="none" w:sz="0" w:space="0" w:color="auto"/>
        <w:bottom w:val="none" w:sz="0" w:space="0" w:color="auto"/>
        <w:right w:val="none" w:sz="0" w:space="0" w:color="auto"/>
      </w:divBdr>
    </w:div>
    <w:div w:id="1530217907">
      <w:bodyDiv w:val="1"/>
      <w:marLeft w:val="0"/>
      <w:marRight w:val="0"/>
      <w:marTop w:val="0"/>
      <w:marBottom w:val="0"/>
      <w:divBdr>
        <w:top w:val="none" w:sz="0" w:space="0" w:color="auto"/>
        <w:left w:val="none" w:sz="0" w:space="0" w:color="auto"/>
        <w:bottom w:val="none" w:sz="0" w:space="0" w:color="auto"/>
        <w:right w:val="none" w:sz="0" w:space="0" w:color="auto"/>
      </w:divBdr>
    </w:div>
    <w:div w:id="1531529238">
      <w:bodyDiv w:val="1"/>
      <w:marLeft w:val="0"/>
      <w:marRight w:val="0"/>
      <w:marTop w:val="0"/>
      <w:marBottom w:val="0"/>
      <w:divBdr>
        <w:top w:val="none" w:sz="0" w:space="0" w:color="auto"/>
        <w:left w:val="none" w:sz="0" w:space="0" w:color="auto"/>
        <w:bottom w:val="none" w:sz="0" w:space="0" w:color="auto"/>
        <w:right w:val="none" w:sz="0" w:space="0" w:color="auto"/>
      </w:divBdr>
    </w:div>
    <w:div w:id="1541550757">
      <w:bodyDiv w:val="1"/>
      <w:marLeft w:val="0"/>
      <w:marRight w:val="0"/>
      <w:marTop w:val="0"/>
      <w:marBottom w:val="0"/>
      <w:divBdr>
        <w:top w:val="none" w:sz="0" w:space="0" w:color="auto"/>
        <w:left w:val="none" w:sz="0" w:space="0" w:color="auto"/>
        <w:bottom w:val="none" w:sz="0" w:space="0" w:color="auto"/>
        <w:right w:val="none" w:sz="0" w:space="0" w:color="auto"/>
      </w:divBdr>
    </w:div>
    <w:div w:id="1557819874">
      <w:bodyDiv w:val="1"/>
      <w:marLeft w:val="0"/>
      <w:marRight w:val="0"/>
      <w:marTop w:val="0"/>
      <w:marBottom w:val="0"/>
      <w:divBdr>
        <w:top w:val="none" w:sz="0" w:space="0" w:color="auto"/>
        <w:left w:val="none" w:sz="0" w:space="0" w:color="auto"/>
        <w:bottom w:val="none" w:sz="0" w:space="0" w:color="auto"/>
        <w:right w:val="none" w:sz="0" w:space="0" w:color="auto"/>
      </w:divBdr>
    </w:div>
    <w:div w:id="1641811581">
      <w:bodyDiv w:val="1"/>
      <w:marLeft w:val="0"/>
      <w:marRight w:val="0"/>
      <w:marTop w:val="0"/>
      <w:marBottom w:val="0"/>
      <w:divBdr>
        <w:top w:val="none" w:sz="0" w:space="0" w:color="auto"/>
        <w:left w:val="none" w:sz="0" w:space="0" w:color="auto"/>
        <w:bottom w:val="none" w:sz="0" w:space="0" w:color="auto"/>
        <w:right w:val="none" w:sz="0" w:space="0" w:color="auto"/>
      </w:divBdr>
    </w:div>
    <w:div w:id="1646936392">
      <w:bodyDiv w:val="1"/>
      <w:marLeft w:val="0"/>
      <w:marRight w:val="0"/>
      <w:marTop w:val="0"/>
      <w:marBottom w:val="0"/>
      <w:divBdr>
        <w:top w:val="none" w:sz="0" w:space="0" w:color="auto"/>
        <w:left w:val="none" w:sz="0" w:space="0" w:color="auto"/>
        <w:bottom w:val="none" w:sz="0" w:space="0" w:color="auto"/>
        <w:right w:val="none" w:sz="0" w:space="0" w:color="auto"/>
      </w:divBdr>
    </w:div>
    <w:div w:id="1750270110">
      <w:bodyDiv w:val="1"/>
      <w:marLeft w:val="0"/>
      <w:marRight w:val="0"/>
      <w:marTop w:val="0"/>
      <w:marBottom w:val="0"/>
      <w:divBdr>
        <w:top w:val="none" w:sz="0" w:space="0" w:color="auto"/>
        <w:left w:val="none" w:sz="0" w:space="0" w:color="auto"/>
        <w:bottom w:val="none" w:sz="0" w:space="0" w:color="auto"/>
        <w:right w:val="none" w:sz="0" w:space="0" w:color="auto"/>
      </w:divBdr>
    </w:div>
    <w:div w:id="1809471188">
      <w:bodyDiv w:val="1"/>
      <w:marLeft w:val="0"/>
      <w:marRight w:val="0"/>
      <w:marTop w:val="0"/>
      <w:marBottom w:val="0"/>
      <w:divBdr>
        <w:top w:val="none" w:sz="0" w:space="0" w:color="auto"/>
        <w:left w:val="none" w:sz="0" w:space="0" w:color="auto"/>
        <w:bottom w:val="none" w:sz="0" w:space="0" w:color="auto"/>
        <w:right w:val="none" w:sz="0" w:space="0" w:color="auto"/>
      </w:divBdr>
    </w:div>
    <w:div w:id="1901134355">
      <w:bodyDiv w:val="1"/>
      <w:marLeft w:val="0"/>
      <w:marRight w:val="0"/>
      <w:marTop w:val="0"/>
      <w:marBottom w:val="0"/>
      <w:divBdr>
        <w:top w:val="none" w:sz="0" w:space="0" w:color="auto"/>
        <w:left w:val="none" w:sz="0" w:space="0" w:color="auto"/>
        <w:bottom w:val="none" w:sz="0" w:space="0" w:color="auto"/>
        <w:right w:val="none" w:sz="0" w:space="0" w:color="auto"/>
      </w:divBdr>
    </w:div>
    <w:div w:id="1907103785">
      <w:bodyDiv w:val="1"/>
      <w:marLeft w:val="0"/>
      <w:marRight w:val="0"/>
      <w:marTop w:val="0"/>
      <w:marBottom w:val="0"/>
      <w:divBdr>
        <w:top w:val="none" w:sz="0" w:space="0" w:color="auto"/>
        <w:left w:val="none" w:sz="0" w:space="0" w:color="auto"/>
        <w:bottom w:val="none" w:sz="0" w:space="0" w:color="auto"/>
        <w:right w:val="none" w:sz="0" w:space="0" w:color="auto"/>
      </w:divBdr>
    </w:div>
    <w:div w:id="1972590615">
      <w:bodyDiv w:val="1"/>
      <w:marLeft w:val="0"/>
      <w:marRight w:val="0"/>
      <w:marTop w:val="0"/>
      <w:marBottom w:val="0"/>
      <w:divBdr>
        <w:top w:val="none" w:sz="0" w:space="0" w:color="auto"/>
        <w:left w:val="none" w:sz="0" w:space="0" w:color="auto"/>
        <w:bottom w:val="none" w:sz="0" w:space="0" w:color="auto"/>
        <w:right w:val="none" w:sz="0" w:space="0" w:color="auto"/>
      </w:divBdr>
    </w:div>
    <w:div w:id="2022664870">
      <w:bodyDiv w:val="1"/>
      <w:marLeft w:val="0"/>
      <w:marRight w:val="0"/>
      <w:marTop w:val="0"/>
      <w:marBottom w:val="0"/>
      <w:divBdr>
        <w:top w:val="none" w:sz="0" w:space="0" w:color="auto"/>
        <w:left w:val="none" w:sz="0" w:space="0" w:color="auto"/>
        <w:bottom w:val="none" w:sz="0" w:space="0" w:color="auto"/>
        <w:right w:val="none" w:sz="0" w:space="0" w:color="auto"/>
      </w:divBdr>
    </w:div>
    <w:div w:id="2053722940">
      <w:bodyDiv w:val="1"/>
      <w:marLeft w:val="0"/>
      <w:marRight w:val="0"/>
      <w:marTop w:val="0"/>
      <w:marBottom w:val="0"/>
      <w:divBdr>
        <w:top w:val="none" w:sz="0" w:space="0" w:color="auto"/>
        <w:left w:val="none" w:sz="0" w:space="0" w:color="auto"/>
        <w:bottom w:val="none" w:sz="0" w:space="0" w:color="auto"/>
        <w:right w:val="none" w:sz="0" w:space="0" w:color="auto"/>
      </w:divBdr>
    </w:div>
    <w:div w:id="2073041059">
      <w:bodyDiv w:val="1"/>
      <w:marLeft w:val="0"/>
      <w:marRight w:val="0"/>
      <w:marTop w:val="0"/>
      <w:marBottom w:val="0"/>
      <w:divBdr>
        <w:top w:val="none" w:sz="0" w:space="0" w:color="auto"/>
        <w:left w:val="none" w:sz="0" w:space="0" w:color="auto"/>
        <w:bottom w:val="none" w:sz="0" w:space="0" w:color="auto"/>
        <w:right w:val="none" w:sz="0" w:space="0" w:color="auto"/>
      </w:divBdr>
    </w:div>
    <w:div w:id="2125609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DAV171</b:Tag>
    <b:SourceType>BookSection</b:SourceType>
    <b:Guid>{06F2AB43-5DC3-4D95-9184-1782BDB6FD10}</b:Guid>
    <b:Year>2017</b:Year>
    <b:City>New York</b:City>
    <b:Publisher>Worth Publishers</b:Publisher>
    <b:Author>
      <b:Author>
        <b:NameList>
          <b:Person>
            <b:Last>MYERS</b:Last>
            <b:First>DAVID</b:First>
            <b:Middle>G.</b:Middle>
          </b:Person>
        </b:NameList>
      </b:Author>
      <b:BookAuthor>
        <b:NameList>
          <b:Person>
            <b:Last>DEWELL</b:Last>
            <b:First>C.</b:First>
            <b:Middle>NATHAN</b:Middle>
          </b:Person>
        </b:NameList>
      </b:BookAuthor>
    </b:Author>
    <b:BookTitle>PSYCHOLOGY in everyday life </b:BookTitle>
    <b:Pages>352</b:Pages>
    <b:RefOrder>1</b:RefOrder>
  </b:Source>
  <b:Source>
    <b:Tag>DAV17</b:Tag>
    <b:SourceType>Book</b:SourceType>
    <b:Guid>{C4BABF53-0511-4264-B5E1-01FA1560BD86}</b:Guid>
    <b:Author>
      <b:Author>
        <b:NameList>
          <b:Person>
            <b:Last>MYRES</b:Last>
            <b:First>DAVID</b:First>
            <b:Middle>G.</b:Middle>
          </b:Person>
        </b:NameList>
      </b:Author>
    </b:Author>
    <b:Title>PSYCHOLOGY in Everyday Life</b:Title>
    <b:Year>2017</b:Year>
    <b:City>New York</b:City>
    <b:Publisher>Worth Publishers</b:Publisher>
    <b:RefOrder>2</b:RefOrder>
  </b:Source>
</b:Sources>
</file>

<file path=customXml/itemProps1.xml><?xml version="1.0" encoding="utf-8"?>
<ds:datastoreItem xmlns:ds="http://schemas.openxmlformats.org/officeDocument/2006/customXml" ds:itemID="{699F8C8D-42E4-4117-8E6D-2BBEE6921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497</Words>
  <Characters>2837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Mickey</cp:lastModifiedBy>
  <cp:revision>3</cp:revision>
  <dcterms:created xsi:type="dcterms:W3CDTF">2019-04-14T12:20:00Z</dcterms:created>
  <dcterms:modified xsi:type="dcterms:W3CDTF">2019-04-14T13:33:00Z</dcterms:modified>
</cp:coreProperties>
</file>